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633" w:rsidRPr="00421E03" w:rsidRDefault="00F47633" w:rsidP="00F47633">
      <w:pPr>
        <w:jc w:val="center"/>
        <w:rPr>
          <w:rFonts w:ascii="Arial" w:hAnsi="Arial" w:cs="Arial"/>
          <w:b/>
          <w:sz w:val="28"/>
          <w:szCs w:val="28"/>
        </w:rPr>
      </w:pPr>
      <w:r w:rsidRPr="00421E03">
        <w:rPr>
          <w:rFonts w:ascii="Arial" w:hAnsi="Arial" w:cs="Arial"/>
          <w:b/>
          <w:sz w:val="28"/>
          <w:szCs w:val="28"/>
        </w:rPr>
        <w:t>ACTIVIDAD 2</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b/>
        </w:rPr>
        <w:t xml:space="preserve">Título: </w:t>
      </w:r>
      <w:r w:rsidRPr="00421E03">
        <w:rPr>
          <w:rFonts w:ascii="Arial" w:hAnsi="Arial" w:cs="Arial"/>
        </w:rPr>
        <w:t>“Red de apoyo a los jóvenes”</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b/>
        </w:rPr>
        <w:t xml:space="preserve">Ubicación: </w:t>
      </w:r>
      <w:r w:rsidRPr="00421E03">
        <w:rPr>
          <w:rFonts w:ascii="Arial" w:hAnsi="Arial" w:cs="Arial"/>
        </w:rPr>
        <w:t>Plano relacional.</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F47633" w:rsidRPr="00421E03" w:rsidRDefault="00F47633" w:rsidP="00F47633">
      <w:pPr>
        <w:jc w:val="both"/>
        <w:rPr>
          <w:rFonts w:ascii="Arial" w:hAnsi="Arial" w:cs="Arial"/>
          <w:b/>
        </w:rPr>
      </w:pPr>
    </w:p>
    <w:p w:rsidR="00F47633" w:rsidRPr="00421E03" w:rsidRDefault="00F47633" w:rsidP="00F47633">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bCs/>
        </w:rPr>
        <w:t>Identificar los recursos en la comunidad para fortalecer el Programa Construye T</w:t>
      </w:r>
      <w:bookmarkEnd w:id="0"/>
    </w:p>
    <w:p w:rsidR="00F47633" w:rsidRPr="00421E03" w:rsidRDefault="00F47633" w:rsidP="00F47633">
      <w:pPr>
        <w:jc w:val="both"/>
        <w:rPr>
          <w:rFonts w:ascii="Arial" w:hAnsi="Arial" w:cs="Arial"/>
          <w:b/>
        </w:rPr>
      </w:pPr>
    </w:p>
    <w:p w:rsidR="00F47633" w:rsidRPr="00421E03" w:rsidRDefault="00F47633" w:rsidP="00F47633">
      <w:pPr>
        <w:jc w:val="both"/>
        <w:rPr>
          <w:rFonts w:ascii="Arial" w:hAnsi="Arial" w:cs="Arial"/>
          <w:b/>
        </w:rPr>
      </w:pPr>
      <w:r w:rsidRPr="00421E03">
        <w:rPr>
          <w:rFonts w:ascii="Arial" w:hAnsi="Arial" w:cs="Arial"/>
          <w:b/>
        </w:rPr>
        <w:t>Preparación de la actividad:</w:t>
      </w:r>
    </w:p>
    <w:p w:rsidR="00F47633" w:rsidRPr="00421E03" w:rsidRDefault="00F47633" w:rsidP="00F47633">
      <w:pPr>
        <w:jc w:val="both"/>
        <w:rPr>
          <w:rFonts w:ascii="Arial" w:hAnsi="Arial" w:cs="Arial"/>
          <w:b/>
        </w:rPr>
      </w:pPr>
    </w:p>
    <w:p w:rsidR="00F47633" w:rsidRPr="00421E03" w:rsidRDefault="00F47633" w:rsidP="00F47633">
      <w:pPr>
        <w:jc w:val="both"/>
        <w:rPr>
          <w:rFonts w:ascii="Arial" w:hAnsi="Arial" w:cs="Arial"/>
          <w:b/>
        </w:rPr>
      </w:pPr>
      <w:r w:rsidRPr="00421E03">
        <w:rPr>
          <w:rFonts w:ascii="Arial" w:hAnsi="Arial" w:cs="Arial"/>
          <w:b/>
        </w:rPr>
        <w:t>Ficha Técnica</w:t>
      </w:r>
    </w:p>
    <w:p w:rsidR="00F47633" w:rsidRPr="00421E03" w:rsidRDefault="00F47633" w:rsidP="00F47633">
      <w:pPr>
        <w:jc w:val="both"/>
        <w:rPr>
          <w:rFonts w:ascii="Arial" w:hAnsi="Arial" w:cs="Arial"/>
          <w:b/>
        </w:rPr>
      </w:pPr>
    </w:p>
    <w:tbl>
      <w:tblPr>
        <w:tblStyle w:val="Tablaconcuadrcula"/>
        <w:tblW w:w="0" w:type="auto"/>
        <w:tblLook w:val="01E0" w:firstRow="1" w:lastRow="1" w:firstColumn="1" w:lastColumn="1" w:noHBand="0" w:noVBand="0"/>
      </w:tblPr>
      <w:tblGrid>
        <w:gridCol w:w="9322"/>
      </w:tblGrid>
      <w:tr w:rsidR="00F47633" w:rsidRPr="00421E03" w:rsidTr="00F47633">
        <w:tc>
          <w:tcPr>
            <w:tcW w:w="9322" w:type="dxa"/>
          </w:tcPr>
          <w:p w:rsidR="00F47633" w:rsidRPr="00421E03" w:rsidRDefault="00F47633" w:rsidP="00841FCD">
            <w:pPr>
              <w:jc w:val="center"/>
              <w:rPr>
                <w:rFonts w:ascii="Arial" w:hAnsi="Arial" w:cs="Arial"/>
                <w:b/>
              </w:rPr>
            </w:pPr>
          </w:p>
          <w:p w:rsidR="00F47633" w:rsidRPr="00421E03" w:rsidRDefault="00F47633" w:rsidP="00841FCD">
            <w:pPr>
              <w:jc w:val="center"/>
              <w:rPr>
                <w:rFonts w:ascii="Arial" w:hAnsi="Arial" w:cs="Arial"/>
                <w:b/>
              </w:rPr>
            </w:pPr>
            <w:r w:rsidRPr="00421E03">
              <w:rPr>
                <w:rFonts w:ascii="Arial" w:hAnsi="Arial" w:cs="Arial"/>
                <w:b/>
              </w:rPr>
              <w:t xml:space="preserve">ACTIVAR </w:t>
            </w:r>
            <w:smartTag w:uri="urn:schemas-microsoft-com:office:smarttags" w:element="PersonName">
              <w:smartTagPr>
                <w:attr w:name="ProductID" w:val="LA RED SOCIAL"/>
              </w:smartTagPr>
              <w:smartTag w:uri="urn:schemas-microsoft-com:office:smarttags" w:element="PersonName">
                <w:smartTagPr>
                  <w:attr w:name="ProductID" w:val="la Red"/>
                </w:smartTagPr>
                <w:r w:rsidRPr="00421E03">
                  <w:rPr>
                    <w:rFonts w:ascii="Arial" w:hAnsi="Arial" w:cs="Arial"/>
                    <w:b/>
                  </w:rPr>
                  <w:t>LA RED</w:t>
                </w:r>
              </w:smartTag>
              <w:r w:rsidRPr="00421E03">
                <w:rPr>
                  <w:rFonts w:ascii="Arial" w:hAnsi="Arial" w:cs="Arial"/>
                  <w:b/>
                </w:rPr>
                <w:t xml:space="preserve"> SOCIAL</w:t>
              </w:r>
            </w:smartTag>
            <w:r w:rsidRPr="00421E03">
              <w:rPr>
                <w:rFonts w:ascii="Arial" w:hAnsi="Arial" w:cs="Arial"/>
                <w:b/>
              </w:rPr>
              <w:t xml:space="preserve"> PARA </w:t>
            </w:r>
            <w:smartTag w:uri="urn:schemas-microsoft-com:office:smarttags" w:element="PersonName">
              <w:smartTagPr>
                <w:attr w:name="ProductID" w:val="LA PREVENCION DE"/>
              </w:smartTagPr>
              <w:smartTag w:uri="urn:schemas-microsoft-com:office:smarttags" w:element="PersonName">
                <w:smartTagPr>
                  <w:attr w:name="ProductID" w:val="LA PREVENCION"/>
                </w:smartTagPr>
                <w:r w:rsidRPr="00421E03">
                  <w:rPr>
                    <w:rFonts w:ascii="Arial" w:hAnsi="Arial" w:cs="Arial"/>
                    <w:b/>
                  </w:rPr>
                  <w:t>LA PREVENCION</w:t>
                </w:r>
              </w:smartTag>
              <w:r w:rsidRPr="00421E03">
                <w:rPr>
                  <w:rFonts w:ascii="Arial" w:hAnsi="Arial" w:cs="Arial"/>
                  <w:b/>
                </w:rPr>
                <w:t xml:space="preserve"> DE</w:t>
              </w:r>
            </w:smartTag>
            <w:r w:rsidRPr="00421E03">
              <w:rPr>
                <w:rFonts w:ascii="Arial" w:hAnsi="Arial" w:cs="Arial"/>
                <w:b/>
              </w:rPr>
              <w:t xml:space="preserve"> LAS SITUACIONES DE RIESGO EN LOS JOVENES.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Una red social la conforman personas, grupos e instituciones interrelacionadas en un fin común .El Construye T tiene entre sus objetivos propiciar la organización de la red social de cada comunidad donde exista un plantel escolar de Nivel Medio Superior, para prevenir las situaciones de riesgo que afectan a los jóvenes y apoyarlos en la construcción de su proyecto de vida.</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Las redes son dinámicas y propician la interconexión comunitaria, se basa en la comunicación, solidaridad y cooperación. Es muy importante que tenga claridad en sus objetivos y que estos sean compartidos por los integrantes para fortalecer el trabajo solidario en común fomentando las relaciones de respeto y amistad.</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Una red Involucra personas, grupos e instituciones pero también a las autoridades locales ya que finalmente el hábitat es el mismo para todos y por lo tanto se busca resolver las necesidades de todos o de las mayorías.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La formación y animación de redes es estratégica para alcanzar beneficios para la comunidad, en este caso prevenir y atender las situaciones de riesgo que enfrentan los jóvenes. Para ello se requiere de una buena planeación, capacidad de establecer alianzas y de gestión.</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b/>
              </w:rPr>
            </w:pPr>
            <w:r w:rsidRPr="00421E03">
              <w:rPr>
                <w:rFonts w:ascii="Arial" w:hAnsi="Arial" w:cs="Arial"/>
                <w:b/>
              </w:rPr>
              <w:t>Los principios que dan sentido a una red en el Construye T son:</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 xml:space="preserve">Una red comunitaria puede ayudar a prevenir las situaciones de riesgo psicosocial que enfrentan los adolescentes y jóvenes en problemas específicos como: Adicciones, violencia, </w:t>
            </w:r>
            <w:proofErr w:type="spellStart"/>
            <w:r w:rsidRPr="00421E03">
              <w:rPr>
                <w:rFonts w:ascii="Arial" w:hAnsi="Arial" w:cs="Arial"/>
              </w:rPr>
              <w:t>antisocialidad</w:t>
            </w:r>
            <w:proofErr w:type="spellEnd"/>
            <w:r w:rsidRPr="00421E03">
              <w:rPr>
                <w:rFonts w:ascii="Arial" w:hAnsi="Arial" w:cs="Arial"/>
              </w:rPr>
              <w:t>, deserción escolar, salud sexual y reproductiva, etc.</w:t>
            </w:r>
          </w:p>
          <w:p w:rsidR="00F47633" w:rsidRPr="00421E03" w:rsidRDefault="00F47633" w:rsidP="00841FCD">
            <w:pPr>
              <w:ind w:firstLine="60"/>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Ofrece apoyo a los jóvenes y familias que ya experimentan situaciones de sufrimiento.</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Considera la educación como su principal recurso para la concientización y labor preventiva.</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Fomenta la participación de los diferentes actores de la comunidad.</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Realiza acciones de prevención para fortalecer las habilidades de los propios jóvenes y familias.</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Gestiona y promueve políticas públicas a favor de los más necesitados.</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Incide en cambios políticos, legislativos y presupuestales, para alcanzar sus objetivos que son fines sociales.</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Considera al gobierno y autoridades locales como mediadores con las instituciones del Estado y los reconoce como aliados.</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Anima a la participación, promueve la integración y la resolución de conflictos.</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Desarrolla sistemas de alerta para identificar situaciones que pueden causar daño a los jóvenes, evitando que se agudicen los problemas.</w:t>
            </w:r>
          </w:p>
          <w:p w:rsidR="00F47633" w:rsidRPr="00421E03" w:rsidRDefault="00F47633" w:rsidP="00841FCD">
            <w:pPr>
              <w:jc w:val="both"/>
              <w:rPr>
                <w:rFonts w:ascii="Arial" w:hAnsi="Arial" w:cs="Arial"/>
              </w:rPr>
            </w:pPr>
          </w:p>
          <w:p w:rsidR="00F47633" w:rsidRPr="00421E03" w:rsidRDefault="00F47633" w:rsidP="00F47633">
            <w:pPr>
              <w:numPr>
                <w:ilvl w:val="0"/>
                <w:numId w:val="1"/>
              </w:numPr>
              <w:jc w:val="both"/>
              <w:rPr>
                <w:rFonts w:ascii="Arial" w:hAnsi="Arial" w:cs="Arial"/>
              </w:rPr>
            </w:pPr>
            <w:r w:rsidRPr="00421E03">
              <w:rPr>
                <w:rFonts w:ascii="Arial" w:hAnsi="Arial" w:cs="Arial"/>
              </w:rPr>
              <w:t>Considera que es una iniciativa surgida del ambiente escolar, por lo que integra principalmente a los docentes, estudiantes y padres de familia, pero busca la participación de otros sectores de la sociedad como niños, ancianos, personas con discapacidad, etc.</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b/>
              </w:rPr>
            </w:pPr>
            <w:r w:rsidRPr="00421E03">
              <w:rPr>
                <w:rFonts w:ascii="Arial" w:hAnsi="Arial" w:cs="Arial"/>
                <w:b/>
              </w:rPr>
              <w:t>Actores.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Actores primarios: Familias, escuela, comunidad, organizaciones sociales de base, empresas e iniciativa privada, autoridades locales.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Actores secundarios: Instituciones públicas y del Estado, Agencias de cooperación internacional, Universidades institutos de investigación, otros.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b/>
              </w:rPr>
            </w:pPr>
            <w:r w:rsidRPr="00421E03">
              <w:rPr>
                <w:rFonts w:ascii="Arial" w:hAnsi="Arial" w:cs="Arial"/>
                <w:b/>
              </w:rPr>
              <w:t>Pasos para animar la red.</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Impulsar un grupo minoritario, que está convencido de la causa social, se mantiene constante y va influyendo en la manera de ver el problema comunitario y sus posibles soluciones.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Ayuda a que otros actores tomen conciencia de las necesidades y riesgos de los jóvenes buscando que participen activa y comprometidamente.</w:t>
            </w:r>
          </w:p>
          <w:p w:rsidR="00F47633" w:rsidRPr="00421E03" w:rsidRDefault="00F47633" w:rsidP="00841FCD">
            <w:pPr>
              <w:jc w:val="both"/>
              <w:rPr>
                <w:rFonts w:ascii="Arial" w:hAnsi="Arial" w:cs="Arial"/>
              </w:rPr>
            </w:pPr>
            <w:r w:rsidRPr="00421E03">
              <w:rPr>
                <w:rFonts w:ascii="Arial" w:hAnsi="Arial" w:cs="Arial"/>
              </w:rPr>
              <w:t xml:space="preserve"> </w:t>
            </w:r>
          </w:p>
          <w:p w:rsidR="00F47633" w:rsidRPr="00421E03" w:rsidRDefault="00F47633" w:rsidP="00841FCD">
            <w:pPr>
              <w:jc w:val="both"/>
              <w:rPr>
                <w:rFonts w:ascii="Arial" w:hAnsi="Arial" w:cs="Arial"/>
              </w:rPr>
            </w:pPr>
            <w:r w:rsidRPr="00421E03">
              <w:rPr>
                <w:rFonts w:ascii="Arial" w:hAnsi="Arial" w:cs="Arial"/>
              </w:rPr>
              <w:t>Comunica sus ideas, avances y dificultades a la comunidad.</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 xml:space="preserve">Promueve  la participación y </w:t>
            </w:r>
            <w:proofErr w:type="spellStart"/>
            <w:r w:rsidRPr="00421E03">
              <w:rPr>
                <w:rFonts w:ascii="Arial" w:hAnsi="Arial" w:cs="Arial"/>
              </w:rPr>
              <w:t>autoorganización</w:t>
            </w:r>
            <w:proofErr w:type="spellEnd"/>
            <w:r w:rsidRPr="00421E03">
              <w:rPr>
                <w:rFonts w:ascii="Arial" w:hAnsi="Arial" w:cs="Arial"/>
              </w:rPr>
              <w:t>.</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Supera la cultura de la dependencia y el asistencialismo.</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Crea un directorio con los datos de todos los actores posibles.</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 xml:space="preserve">Genera una estrategia de participación para alcanzar </w:t>
            </w:r>
            <w:proofErr w:type="gramStart"/>
            <w:r w:rsidRPr="00421E03">
              <w:rPr>
                <w:rFonts w:ascii="Arial" w:hAnsi="Arial" w:cs="Arial"/>
              </w:rPr>
              <w:t>sus objetivo continua</w:t>
            </w:r>
            <w:proofErr w:type="gramEnd"/>
            <w:r w:rsidRPr="00421E03">
              <w:rPr>
                <w:rFonts w:ascii="Arial" w:hAnsi="Arial" w:cs="Arial"/>
              </w:rPr>
              <w:t>.</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rPr>
            </w:pPr>
            <w:r w:rsidRPr="00421E03">
              <w:rPr>
                <w:rFonts w:ascii="Arial" w:hAnsi="Arial" w:cs="Arial"/>
              </w:rPr>
              <w:t>Evalúa sus alcances, reconoce sus deficiencias y ajusta constantemente su estrategia.</w:t>
            </w:r>
          </w:p>
          <w:p w:rsidR="00F47633" w:rsidRPr="00421E03" w:rsidRDefault="00F47633" w:rsidP="00841FCD">
            <w:pPr>
              <w:jc w:val="both"/>
              <w:rPr>
                <w:rFonts w:ascii="Arial" w:hAnsi="Arial" w:cs="Arial"/>
              </w:rPr>
            </w:pPr>
          </w:p>
          <w:p w:rsidR="00F47633" w:rsidRPr="00421E03" w:rsidRDefault="00F47633" w:rsidP="00841FCD">
            <w:pPr>
              <w:jc w:val="both"/>
              <w:rPr>
                <w:rFonts w:ascii="Arial" w:hAnsi="Arial" w:cs="Arial"/>
                <w:sz w:val="20"/>
                <w:szCs w:val="20"/>
              </w:rPr>
            </w:pPr>
            <w:r w:rsidRPr="00421E03">
              <w:rPr>
                <w:rFonts w:ascii="Arial" w:hAnsi="Arial" w:cs="Arial"/>
                <w:sz w:val="20"/>
                <w:szCs w:val="20"/>
              </w:rPr>
              <w:t xml:space="preserve">Texto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tc>
      </w:tr>
    </w:tbl>
    <w:p w:rsidR="00F47633" w:rsidRPr="00421E03" w:rsidRDefault="00F47633" w:rsidP="00F47633">
      <w:pPr>
        <w:jc w:val="both"/>
        <w:rPr>
          <w:rFonts w:ascii="Arial" w:hAnsi="Arial" w:cs="Arial"/>
          <w:b/>
        </w:rPr>
      </w:pPr>
    </w:p>
    <w:p w:rsidR="00F47633" w:rsidRPr="00421E03" w:rsidRDefault="00F47633" w:rsidP="00F47633">
      <w:pPr>
        <w:jc w:val="both"/>
        <w:rPr>
          <w:rFonts w:ascii="Arial" w:hAnsi="Arial" w:cs="Arial"/>
          <w:b/>
        </w:rPr>
      </w:pPr>
      <w:r w:rsidRPr="00421E03">
        <w:rPr>
          <w:rFonts w:ascii="Arial" w:hAnsi="Arial" w:cs="Arial"/>
          <w:b/>
        </w:rPr>
        <w:t>Mecánica de aplicación:</w:t>
      </w:r>
    </w:p>
    <w:p w:rsidR="00F47633" w:rsidRPr="00421E03" w:rsidRDefault="00F47633" w:rsidP="00F47633">
      <w:pPr>
        <w:jc w:val="both"/>
        <w:rPr>
          <w:rFonts w:ascii="Arial" w:hAnsi="Arial" w:cs="Arial"/>
          <w:b/>
        </w:rPr>
      </w:pPr>
    </w:p>
    <w:p w:rsidR="00F47633" w:rsidRPr="00421E03" w:rsidRDefault="00F47633" w:rsidP="00F47633">
      <w:pPr>
        <w:jc w:val="both"/>
        <w:rPr>
          <w:rFonts w:ascii="Arial" w:hAnsi="Arial" w:cs="Arial"/>
        </w:rPr>
      </w:pPr>
      <w:r w:rsidRPr="00421E03">
        <w:rPr>
          <w:rFonts w:ascii="Arial" w:hAnsi="Arial" w:cs="Arial"/>
        </w:rPr>
        <w:t>1.- El coordinador presenta el objetivo de la sesión.</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rPr>
        <w:t xml:space="preserve">2.- Imagen gráfica de la red. En un pizarrón o cartulina grande se dibujan los elementos que se consideren importantes para conformar </w:t>
      </w:r>
      <w:smartTag w:uri="urn:schemas-microsoft-com:office:smarttags" w:element="PersonName">
        <w:smartTagPr>
          <w:attr w:name="ProductID" w:val="la Red"/>
        </w:smartTagPr>
        <w:r w:rsidRPr="00421E03">
          <w:rPr>
            <w:rFonts w:ascii="Arial" w:hAnsi="Arial" w:cs="Arial"/>
          </w:rPr>
          <w:t>la Red</w:t>
        </w:r>
      </w:smartTag>
      <w:r w:rsidRPr="00421E03">
        <w:rPr>
          <w:rFonts w:ascii="Arial" w:hAnsi="Arial" w:cs="Arial"/>
        </w:rPr>
        <w:t xml:space="preserve"> de apoyo al Construye T.</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rPr>
        <w:t>Las personas se colocan como triángulos de color verde.</w:t>
      </w:r>
    </w:p>
    <w:p w:rsidR="00F47633" w:rsidRPr="00421E03" w:rsidRDefault="00F47633" w:rsidP="00F47633">
      <w:pPr>
        <w:jc w:val="both"/>
        <w:rPr>
          <w:rFonts w:ascii="Arial" w:hAnsi="Arial" w:cs="Arial"/>
        </w:rPr>
      </w:pPr>
      <w:r w:rsidRPr="00421E03">
        <w:rPr>
          <w:rFonts w:ascii="Arial" w:hAnsi="Arial" w:cs="Arial"/>
        </w:rPr>
        <w:t>Los grupos importantes con un círculo azul.</w:t>
      </w:r>
    </w:p>
    <w:p w:rsidR="00F47633" w:rsidRPr="00421E03" w:rsidRDefault="00F47633" w:rsidP="00F47633">
      <w:pPr>
        <w:jc w:val="both"/>
        <w:rPr>
          <w:rFonts w:ascii="Arial" w:hAnsi="Arial" w:cs="Arial"/>
        </w:rPr>
      </w:pPr>
      <w:r w:rsidRPr="00421E03">
        <w:rPr>
          <w:rFonts w:ascii="Arial" w:hAnsi="Arial" w:cs="Arial"/>
        </w:rPr>
        <w:t>Las instituciones públicas con rectángulos de color naranja.</w:t>
      </w:r>
    </w:p>
    <w:p w:rsidR="00F47633" w:rsidRPr="00421E03" w:rsidRDefault="00F47633" w:rsidP="00F47633">
      <w:pPr>
        <w:jc w:val="both"/>
        <w:rPr>
          <w:rFonts w:ascii="Arial" w:hAnsi="Arial" w:cs="Arial"/>
        </w:rPr>
      </w:pPr>
      <w:r w:rsidRPr="00421E03">
        <w:rPr>
          <w:rFonts w:ascii="Arial" w:hAnsi="Arial" w:cs="Arial"/>
        </w:rPr>
        <w:t>Las empresas u organizaciones privadas con rectángulos de color café.</w:t>
      </w:r>
    </w:p>
    <w:p w:rsidR="00F47633" w:rsidRPr="00421E03" w:rsidRDefault="00F47633" w:rsidP="00F47633">
      <w:pPr>
        <w:jc w:val="both"/>
        <w:rPr>
          <w:rFonts w:ascii="Arial" w:hAnsi="Arial" w:cs="Arial"/>
        </w:rPr>
      </w:pPr>
      <w:r w:rsidRPr="00421E03">
        <w:rPr>
          <w:rFonts w:ascii="Arial" w:hAnsi="Arial" w:cs="Arial"/>
        </w:rPr>
        <w:t>Las autoridades locales con cuadrados rojos.</w:t>
      </w:r>
    </w:p>
    <w:p w:rsidR="00F47633" w:rsidRPr="00421E03" w:rsidRDefault="00F47633" w:rsidP="00F47633">
      <w:pPr>
        <w:jc w:val="both"/>
        <w:rPr>
          <w:rFonts w:ascii="Arial" w:hAnsi="Arial" w:cs="Arial"/>
        </w:rPr>
      </w:pPr>
      <w:r w:rsidRPr="00421E03">
        <w:rPr>
          <w:rFonts w:ascii="Arial" w:hAnsi="Arial" w:cs="Arial"/>
        </w:rPr>
        <w:t>Instancias del estado con cuadros color morado.</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rPr>
        <w:t>3.- En el dibujo se pintan con líneas las relaciones entre ellos.</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rPr>
        <w:t>4.- Discusión. Cuando se concluye la gráfica de la red de apoyo al programa el coordinador realiza las siguientes preguntas:</w:t>
      </w:r>
    </w:p>
    <w:p w:rsidR="00F47633" w:rsidRPr="00421E03" w:rsidRDefault="00F47633" w:rsidP="00F47633">
      <w:pPr>
        <w:jc w:val="both"/>
        <w:rPr>
          <w:rFonts w:ascii="Arial" w:hAnsi="Arial" w:cs="Arial"/>
          <w:b/>
        </w:rPr>
      </w:pPr>
      <w:r w:rsidRPr="00421E03">
        <w:rPr>
          <w:rFonts w:ascii="Arial" w:hAnsi="Arial" w:cs="Arial"/>
          <w:b/>
        </w:rPr>
        <w:t>¿De qué podemos darnos cuenta?</w:t>
      </w:r>
    </w:p>
    <w:p w:rsidR="00F47633" w:rsidRPr="00421E03" w:rsidRDefault="00F47633" w:rsidP="00F47633">
      <w:pPr>
        <w:jc w:val="both"/>
        <w:rPr>
          <w:rFonts w:ascii="Arial" w:hAnsi="Arial" w:cs="Arial"/>
          <w:b/>
        </w:rPr>
      </w:pPr>
      <w:r w:rsidRPr="00421E03">
        <w:rPr>
          <w:rFonts w:ascii="Arial" w:hAnsi="Arial" w:cs="Arial"/>
          <w:b/>
        </w:rPr>
        <w:t>¿Qué sucedería si todos estos elementos trabajaran en prevenir las situaciones de riesgo de los jóvenes?</w:t>
      </w:r>
    </w:p>
    <w:p w:rsidR="00F47633" w:rsidRPr="00421E03" w:rsidRDefault="00F47633" w:rsidP="00F47633">
      <w:pPr>
        <w:jc w:val="both"/>
        <w:rPr>
          <w:rFonts w:ascii="Arial" w:hAnsi="Arial" w:cs="Arial"/>
          <w:b/>
        </w:rPr>
      </w:pPr>
      <w:r w:rsidRPr="00421E03">
        <w:rPr>
          <w:rFonts w:ascii="Arial" w:hAnsi="Arial" w:cs="Arial"/>
          <w:b/>
        </w:rPr>
        <w:t>¿Cómo se puede activar una red comunitaria de este tipo?</w:t>
      </w:r>
    </w:p>
    <w:p w:rsidR="00F47633" w:rsidRPr="00421E03" w:rsidRDefault="00F47633" w:rsidP="00F47633">
      <w:pPr>
        <w:jc w:val="both"/>
        <w:rPr>
          <w:rFonts w:ascii="Arial" w:hAnsi="Arial" w:cs="Arial"/>
          <w:b/>
        </w:rPr>
      </w:pPr>
      <w:r w:rsidRPr="00421E03">
        <w:rPr>
          <w:rFonts w:ascii="Arial" w:hAnsi="Arial" w:cs="Arial"/>
          <w:b/>
        </w:rPr>
        <w:t>¿Qué se debe hacer?</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rPr>
        <w:t xml:space="preserve">5.- Conclusiones. El coordinador presenta los puntos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al grupo y complementa las principales reflexiones.</w:t>
      </w:r>
    </w:p>
    <w:p w:rsidR="00F47633" w:rsidRPr="00421E03" w:rsidRDefault="00F47633" w:rsidP="00F47633">
      <w:pPr>
        <w:jc w:val="both"/>
        <w:rPr>
          <w:rFonts w:ascii="Arial" w:hAnsi="Arial" w:cs="Arial"/>
        </w:rPr>
      </w:pPr>
    </w:p>
    <w:p w:rsidR="00F47633" w:rsidRPr="00421E03" w:rsidRDefault="00F47633" w:rsidP="00F47633">
      <w:pPr>
        <w:jc w:val="both"/>
        <w:rPr>
          <w:rFonts w:ascii="Arial" w:hAnsi="Arial" w:cs="Arial"/>
        </w:rPr>
      </w:pPr>
      <w:r w:rsidRPr="00421E03">
        <w:rPr>
          <w:rFonts w:ascii="Arial" w:hAnsi="Arial" w:cs="Arial"/>
          <w:b/>
        </w:rPr>
        <w:t xml:space="preserve">Seguimiento: </w:t>
      </w:r>
      <w:r w:rsidRPr="00421E03">
        <w:rPr>
          <w:rFonts w:ascii="Arial" w:hAnsi="Arial" w:cs="Arial"/>
        </w:rPr>
        <w:t>Para esta actividad es importante coordinarse con el Comité Construye T, y las autoridades escolares, a fin de que se lleve a cabo cuidadosamente y con la aprobación de los responsables del plantel, ya que implica que se debe dar seguimiento a reuniones y actividades derivadas del trabajo de la red.</w:t>
      </w:r>
    </w:p>
    <w:p w:rsidR="00F47633" w:rsidRPr="00421E03" w:rsidRDefault="00F47633" w:rsidP="00F47633">
      <w:pPr>
        <w:jc w:val="both"/>
        <w:rPr>
          <w:rFonts w:ascii="Arial" w:hAnsi="Arial" w:cs="Arial"/>
        </w:rPr>
      </w:pPr>
    </w:p>
    <w:p w:rsidR="00F47633" w:rsidRPr="00421E03" w:rsidRDefault="00F47633" w:rsidP="00F47633">
      <w:pPr>
        <w:jc w:val="center"/>
        <w:rPr>
          <w:rFonts w:ascii="Arial" w:hAnsi="Arial" w:cs="Arial"/>
          <w:b/>
          <w:sz w:val="28"/>
          <w:szCs w:val="28"/>
        </w:rPr>
      </w:pPr>
    </w:p>
    <w:p w:rsidR="00367906" w:rsidRDefault="00367906"/>
    <w:sectPr w:rsidR="00367906"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367906"/>
    <w:rsid w:val="00BE7BFE"/>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4732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2010-06-29T22:41:00Z</dcterms:created>
  <dcterms:modified xsi:type="dcterms:W3CDTF">2010-06-29T22:41:00Z</dcterms:modified>
</cp:coreProperties>
</file>